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907" w:rsidRDefault="00507B89" w:rsidP="00507B89">
      <w:pPr>
        <w:widowControl w:val="0"/>
        <w:tabs>
          <w:tab w:val="left" w:pos="8164"/>
        </w:tabs>
        <w:jc w:val="center"/>
        <w:rPr>
          <w:b/>
          <w:bCs/>
          <w:szCs w:val="28"/>
        </w:rPr>
      </w:pPr>
      <w:r w:rsidRPr="00493907">
        <w:rPr>
          <w:b/>
          <w:bCs/>
          <w:szCs w:val="28"/>
        </w:rPr>
        <w:t>Приложения к Заключению</w:t>
      </w:r>
    </w:p>
    <w:p w:rsidR="00507B89" w:rsidRPr="00493907" w:rsidRDefault="00507B89" w:rsidP="00507B89">
      <w:pPr>
        <w:widowControl w:val="0"/>
        <w:tabs>
          <w:tab w:val="left" w:pos="8164"/>
        </w:tabs>
        <w:jc w:val="center"/>
        <w:rPr>
          <w:b/>
          <w:bCs/>
          <w:szCs w:val="28"/>
        </w:rPr>
      </w:pPr>
      <w:r w:rsidRPr="00493907">
        <w:rPr>
          <w:b/>
          <w:bCs/>
          <w:szCs w:val="28"/>
        </w:rPr>
        <w:t xml:space="preserve"> Контрольно-счетной палаты Забайкальского края</w:t>
      </w:r>
    </w:p>
    <w:p w:rsidR="00493907" w:rsidRDefault="00E64D3F" w:rsidP="00507B89">
      <w:pPr>
        <w:widowControl w:val="0"/>
        <w:tabs>
          <w:tab w:val="left" w:pos="8164"/>
        </w:tabs>
        <w:jc w:val="center"/>
        <w:rPr>
          <w:b/>
          <w:bCs/>
          <w:szCs w:val="28"/>
        </w:rPr>
      </w:pPr>
      <w:r w:rsidRPr="00493907">
        <w:rPr>
          <w:b/>
          <w:bCs/>
          <w:szCs w:val="28"/>
        </w:rPr>
        <w:t xml:space="preserve">от </w:t>
      </w:r>
      <w:r w:rsidR="00493907">
        <w:rPr>
          <w:b/>
          <w:bCs/>
          <w:szCs w:val="28"/>
        </w:rPr>
        <w:t>7 ноября 2025</w:t>
      </w:r>
      <w:r w:rsidRPr="00493907">
        <w:rPr>
          <w:b/>
          <w:bCs/>
          <w:szCs w:val="28"/>
        </w:rPr>
        <w:t xml:space="preserve"> </w:t>
      </w:r>
      <w:r w:rsidR="006405A9">
        <w:rPr>
          <w:b/>
          <w:bCs/>
          <w:szCs w:val="28"/>
        </w:rPr>
        <w:t xml:space="preserve">года </w:t>
      </w:r>
      <w:bookmarkStart w:id="0" w:name="_GoBack"/>
      <w:bookmarkEnd w:id="0"/>
      <w:r w:rsidRPr="00493907">
        <w:rPr>
          <w:b/>
          <w:bCs/>
          <w:szCs w:val="28"/>
        </w:rPr>
        <w:t>№</w:t>
      </w:r>
      <w:r w:rsidR="00823C94">
        <w:rPr>
          <w:b/>
          <w:bCs/>
          <w:szCs w:val="28"/>
        </w:rPr>
        <w:t xml:space="preserve"> </w:t>
      </w:r>
      <w:r w:rsidR="00493907">
        <w:rPr>
          <w:b/>
          <w:bCs/>
          <w:szCs w:val="28"/>
        </w:rPr>
        <w:t>85</w:t>
      </w:r>
      <w:r w:rsidRPr="00493907">
        <w:rPr>
          <w:b/>
          <w:bCs/>
          <w:szCs w:val="28"/>
        </w:rPr>
        <w:t>-2</w:t>
      </w:r>
      <w:r w:rsidR="00493907">
        <w:rPr>
          <w:b/>
          <w:bCs/>
          <w:szCs w:val="28"/>
        </w:rPr>
        <w:t>5</w:t>
      </w:r>
      <w:r w:rsidRPr="00493907">
        <w:rPr>
          <w:b/>
          <w:bCs/>
          <w:szCs w:val="28"/>
        </w:rPr>
        <w:t xml:space="preserve">/КФ-З-КСП </w:t>
      </w:r>
      <w:r w:rsidR="00507B89" w:rsidRPr="00493907">
        <w:rPr>
          <w:b/>
          <w:bCs/>
          <w:szCs w:val="28"/>
        </w:rPr>
        <w:t xml:space="preserve">на проект закона </w:t>
      </w:r>
    </w:p>
    <w:p w:rsidR="00BF6E0E" w:rsidRPr="00493907" w:rsidRDefault="00507B89" w:rsidP="00E64D3F">
      <w:pPr>
        <w:widowControl w:val="0"/>
        <w:tabs>
          <w:tab w:val="left" w:pos="8164"/>
        </w:tabs>
        <w:jc w:val="center"/>
        <w:rPr>
          <w:b/>
          <w:snapToGrid w:val="0"/>
          <w:szCs w:val="28"/>
        </w:rPr>
      </w:pPr>
      <w:r w:rsidRPr="00493907">
        <w:rPr>
          <w:b/>
          <w:bCs/>
          <w:szCs w:val="28"/>
        </w:rPr>
        <w:t>Забайкальского края «О бюджете Забайкальского края</w:t>
      </w:r>
      <w:r w:rsidR="00E64D3F" w:rsidRPr="00493907">
        <w:rPr>
          <w:b/>
          <w:bCs/>
          <w:szCs w:val="28"/>
        </w:rPr>
        <w:t xml:space="preserve"> </w:t>
      </w:r>
      <w:r w:rsidRPr="00493907">
        <w:rPr>
          <w:b/>
          <w:bCs/>
          <w:szCs w:val="28"/>
        </w:rPr>
        <w:t>на 202</w:t>
      </w:r>
      <w:r w:rsidR="00823C94">
        <w:rPr>
          <w:b/>
          <w:bCs/>
          <w:szCs w:val="28"/>
        </w:rPr>
        <w:t>6</w:t>
      </w:r>
      <w:r w:rsidRPr="00493907">
        <w:rPr>
          <w:b/>
          <w:bCs/>
          <w:szCs w:val="28"/>
        </w:rPr>
        <w:t xml:space="preserve"> год и плановый период 202</w:t>
      </w:r>
      <w:r w:rsidR="00823C94">
        <w:rPr>
          <w:b/>
          <w:bCs/>
          <w:szCs w:val="28"/>
        </w:rPr>
        <w:t>7</w:t>
      </w:r>
      <w:r w:rsidRPr="00493907">
        <w:rPr>
          <w:b/>
          <w:bCs/>
          <w:szCs w:val="28"/>
        </w:rPr>
        <w:t xml:space="preserve"> и 202</w:t>
      </w:r>
      <w:r w:rsidR="00823C94">
        <w:rPr>
          <w:b/>
          <w:bCs/>
          <w:szCs w:val="28"/>
        </w:rPr>
        <w:t>8</w:t>
      </w:r>
      <w:r w:rsidRPr="00493907">
        <w:rPr>
          <w:b/>
          <w:bCs/>
          <w:szCs w:val="28"/>
        </w:rPr>
        <w:t xml:space="preserve"> годов</w:t>
      </w:r>
      <w:r w:rsidRPr="00493907">
        <w:rPr>
          <w:b/>
          <w:snapToGrid w:val="0"/>
          <w:szCs w:val="28"/>
        </w:rPr>
        <w:t>»</w:t>
      </w:r>
    </w:p>
    <w:p w:rsidR="003114D1" w:rsidRDefault="003114D1" w:rsidP="00507B89">
      <w:pPr>
        <w:ind w:right="-766"/>
        <w:jc w:val="center"/>
        <w:rPr>
          <w:b/>
          <w:snapToGrid w:val="0"/>
          <w:sz w:val="24"/>
          <w:szCs w:val="20"/>
        </w:rPr>
      </w:pPr>
    </w:p>
    <w:p w:rsidR="00507B89" w:rsidRPr="00BF6E0E" w:rsidRDefault="00507B89" w:rsidP="00507B89">
      <w:pPr>
        <w:ind w:right="-766"/>
        <w:jc w:val="center"/>
        <w:rPr>
          <w:b/>
          <w:sz w:val="16"/>
          <w:szCs w:val="16"/>
        </w:rPr>
      </w:pPr>
    </w:p>
    <w:tbl>
      <w:tblPr>
        <w:tblW w:w="10168" w:type="dxa"/>
        <w:tblInd w:w="-1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168"/>
      </w:tblGrid>
      <w:tr w:rsidR="00BF6E0E" w:rsidRPr="000C2DFE" w:rsidTr="00257123">
        <w:trPr>
          <w:trHeight w:val="164"/>
        </w:trPr>
        <w:tc>
          <w:tcPr>
            <w:tcW w:w="10049" w:type="dxa"/>
          </w:tcPr>
          <w:tbl>
            <w:tblPr>
              <w:tblW w:w="9339" w:type="dxa"/>
              <w:tblLayout w:type="fixed"/>
              <w:tblCellMar>
                <w:left w:w="56" w:type="dxa"/>
                <w:right w:w="56" w:type="dxa"/>
              </w:tblCellMar>
              <w:tblLook w:val="0000" w:firstRow="0" w:lastRow="0" w:firstColumn="0" w:lastColumn="0" w:noHBand="0" w:noVBand="0"/>
            </w:tblPr>
            <w:tblGrid>
              <w:gridCol w:w="2026"/>
              <w:gridCol w:w="7313"/>
            </w:tblGrid>
            <w:tr w:rsidR="00507B89" w:rsidRPr="0060104A" w:rsidTr="00823C94">
              <w:trPr>
                <w:trHeight w:val="674"/>
              </w:trPr>
              <w:tc>
                <w:tcPr>
                  <w:tcW w:w="2026" w:type="dxa"/>
                </w:tcPr>
                <w:p w:rsidR="00507B89" w:rsidRPr="0060104A" w:rsidRDefault="00507B89" w:rsidP="00507B89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b/>
                      <w:bCs/>
                      <w:sz w:val="24"/>
                      <w:szCs w:val="20"/>
                    </w:rPr>
                  </w:pPr>
                  <w:r w:rsidRPr="0060104A">
                    <w:rPr>
                      <w:sz w:val="24"/>
                      <w:szCs w:val="20"/>
                    </w:rPr>
                    <w:t xml:space="preserve">Приложение 1. </w:t>
                  </w:r>
                </w:p>
              </w:tc>
              <w:tc>
                <w:tcPr>
                  <w:tcW w:w="7313" w:type="dxa"/>
                </w:tcPr>
                <w:p w:rsidR="00507B89" w:rsidRPr="0060104A" w:rsidRDefault="00FE386D" w:rsidP="00FE386D">
                  <w:pPr>
                    <w:widowControl w:val="0"/>
                    <w:tabs>
                      <w:tab w:val="left" w:pos="8164"/>
                    </w:tabs>
                    <w:ind w:left="-57"/>
                    <w:jc w:val="both"/>
                    <w:rPr>
                      <w:b/>
                      <w:bCs/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Анализ о</w:t>
                  </w:r>
                  <w:r w:rsidR="00506853" w:rsidRPr="00377044">
                    <w:rPr>
                      <w:sz w:val="24"/>
                      <w:szCs w:val="20"/>
                    </w:rPr>
                    <w:t>сновны</w:t>
                  </w:r>
                  <w:r>
                    <w:rPr>
                      <w:sz w:val="24"/>
                      <w:szCs w:val="20"/>
                    </w:rPr>
                    <w:t>х</w:t>
                  </w:r>
                  <w:r w:rsidR="00506853" w:rsidRPr="00377044">
                    <w:rPr>
                      <w:sz w:val="24"/>
                      <w:szCs w:val="20"/>
                    </w:rPr>
                    <w:t xml:space="preserve"> параметр</w:t>
                  </w:r>
                  <w:r>
                    <w:rPr>
                      <w:sz w:val="24"/>
                      <w:szCs w:val="20"/>
                    </w:rPr>
                    <w:t>ов</w:t>
                  </w:r>
                  <w:r w:rsidR="00506853" w:rsidRPr="00377044">
                    <w:rPr>
                      <w:sz w:val="24"/>
                      <w:szCs w:val="20"/>
                    </w:rPr>
                    <w:t xml:space="preserve"> бюджета Забайкальского края </w:t>
                  </w:r>
                  <w:r w:rsidR="001033BF">
                    <w:rPr>
                      <w:sz w:val="24"/>
                      <w:szCs w:val="20"/>
                    </w:rPr>
                    <w:t>за период</w:t>
                  </w:r>
                  <w:r w:rsidR="00506853" w:rsidRPr="00377044">
                    <w:rPr>
                      <w:sz w:val="24"/>
                      <w:szCs w:val="20"/>
                    </w:rPr>
                    <w:t xml:space="preserve"> </w:t>
                  </w:r>
                  <w:r w:rsidR="00341C9F">
                    <w:rPr>
                      <w:sz w:val="24"/>
                      <w:szCs w:val="20"/>
                    </w:rPr>
                    <w:br/>
                  </w:r>
                  <w:r w:rsidR="00506853" w:rsidRPr="00377044">
                    <w:rPr>
                      <w:sz w:val="24"/>
                      <w:szCs w:val="20"/>
                    </w:rPr>
                    <w:t>202</w:t>
                  </w:r>
                  <w:r w:rsidR="001033BF">
                    <w:rPr>
                      <w:sz w:val="24"/>
                      <w:szCs w:val="20"/>
                    </w:rPr>
                    <w:t>4</w:t>
                  </w:r>
                  <w:r w:rsidR="00506853" w:rsidRPr="00377044">
                    <w:rPr>
                      <w:sz w:val="24"/>
                      <w:szCs w:val="20"/>
                    </w:rPr>
                    <w:t>-202</w:t>
                  </w:r>
                  <w:r w:rsidR="001033BF">
                    <w:rPr>
                      <w:sz w:val="24"/>
                      <w:szCs w:val="20"/>
                    </w:rPr>
                    <w:t>8</w:t>
                  </w:r>
                  <w:r w:rsidR="00506853" w:rsidRPr="00377044">
                    <w:rPr>
                      <w:sz w:val="24"/>
                      <w:szCs w:val="20"/>
                    </w:rPr>
                    <w:t xml:space="preserve"> год</w:t>
                  </w:r>
                  <w:r w:rsidR="001033BF">
                    <w:rPr>
                      <w:sz w:val="24"/>
                      <w:szCs w:val="20"/>
                    </w:rPr>
                    <w:t>ов</w:t>
                  </w:r>
                  <w:r w:rsidR="00506853">
                    <w:rPr>
                      <w:sz w:val="24"/>
                      <w:szCs w:val="20"/>
                    </w:rPr>
                    <w:t xml:space="preserve"> (1 стр.)</w:t>
                  </w:r>
                </w:p>
              </w:tc>
            </w:tr>
            <w:tr w:rsidR="00507B89" w:rsidRPr="0060104A" w:rsidTr="00823C94">
              <w:trPr>
                <w:trHeight w:val="633"/>
              </w:trPr>
              <w:tc>
                <w:tcPr>
                  <w:tcW w:w="2026" w:type="dxa"/>
                </w:tcPr>
                <w:p w:rsidR="00507B89" w:rsidRPr="0060104A" w:rsidRDefault="00507B89" w:rsidP="00507B89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60104A">
                    <w:rPr>
                      <w:sz w:val="24"/>
                      <w:szCs w:val="20"/>
                    </w:rPr>
                    <w:t>Приложение 2.</w:t>
                  </w:r>
                </w:p>
              </w:tc>
              <w:tc>
                <w:tcPr>
                  <w:tcW w:w="7313" w:type="dxa"/>
                </w:tcPr>
                <w:p w:rsidR="00507B89" w:rsidRPr="0060104A" w:rsidRDefault="00506853" w:rsidP="001F72B7">
                  <w:pPr>
                    <w:widowControl w:val="0"/>
                    <w:tabs>
                      <w:tab w:val="left" w:pos="8164"/>
                    </w:tabs>
                    <w:ind w:left="-57"/>
                    <w:jc w:val="both"/>
                    <w:rPr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Динамика параметров социально-экономического развития Забайкальского края за</w:t>
                  </w:r>
                  <w:r w:rsidRPr="0060104A">
                    <w:rPr>
                      <w:sz w:val="24"/>
                      <w:szCs w:val="20"/>
                    </w:rPr>
                    <w:t xml:space="preserve"> </w:t>
                  </w:r>
                  <w:r w:rsidR="001033BF">
                    <w:rPr>
                      <w:sz w:val="24"/>
                      <w:szCs w:val="20"/>
                    </w:rPr>
                    <w:t xml:space="preserve">период </w:t>
                  </w:r>
                  <w:r w:rsidRPr="0060104A">
                    <w:rPr>
                      <w:sz w:val="24"/>
                      <w:szCs w:val="20"/>
                    </w:rPr>
                    <w:t>20</w:t>
                  </w:r>
                  <w:r>
                    <w:rPr>
                      <w:sz w:val="24"/>
                      <w:szCs w:val="20"/>
                    </w:rPr>
                    <w:t>2</w:t>
                  </w:r>
                  <w:r w:rsidR="001033BF">
                    <w:rPr>
                      <w:sz w:val="24"/>
                      <w:szCs w:val="20"/>
                    </w:rPr>
                    <w:t>4</w:t>
                  </w:r>
                  <w:r>
                    <w:rPr>
                      <w:sz w:val="24"/>
                      <w:szCs w:val="20"/>
                    </w:rPr>
                    <w:t>-</w:t>
                  </w:r>
                  <w:r w:rsidRPr="0060104A">
                    <w:rPr>
                      <w:sz w:val="24"/>
                      <w:szCs w:val="20"/>
                    </w:rPr>
                    <w:t>20</w:t>
                  </w:r>
                  <w:r>
                    <w:rPr>
                      <w:sz w:val="24"/>
                      <w:szCs w:val="20"/>
                    </w:rPr>
                    <w:t>2</w:t>
                  </w:r>
                  <w:r w:rsidR="001033BF">
                    <w:rPr>
                      <w:sz w:val="24"/>
                      <w:szCs w:val="20"/>
                    </w:rPr>
                    <w:t>8</w:t>
                  </w:r>
                  <w:r w:rsidRPr="0060104A">
                    <w:rPr>
                      <w:sz w:val="24"/>
                      <w:szCs w:val="20"/>
                    </w:rPr>
                    <w:t xml:space="preserve"> год</w:t>
                  </w:r>
                  <w:r w:rsidR="001033BF">
                    <w:rPr>
                      <w:sz w:val="24"/>
                      <w:szCs w:val="20"/>
                    </w:rPr>
                    <w:t>ов</w:t>
                  </w:r>
                  <w:r>
                    <w:rPr>
                      <w:sz w:val="24"/>
                      <w:szCs w:val="20"/>
                    </w:rPr>
                    <w:t xml:space="preserve"> </w:t>
                  </w:r>
                  <w:r w:rsidRPr="00377044">
                    <w:rPr>
                      <w:sz w:val="24"/>
                      <w:szCs w:val="20"/>
                    </w:rPr>
                    <w:t>(1-</w:t>
                  </w:r>
                  <w:r>
                    <w:rPr>
                      <w:sz w:val="24"/>
                      <w:szCs w:val="20"/>
                    </w:rPr>
                    <w:t>5</w:t>
                  </w:r>
                  <w:r w:rsidRPr="00377044">
                    <w:rPr>
                      <w:sz w:val="24"/>
                      <w:szCs w:val="20"/>
                    </w:rPr>
                    <w:t xml:space="preserve"> стр.)</w:t>
                  </w:r>
                </w:p>
              </w:tc>
            </w:tr>
            <w:tr w:rsidR="00507B89" w:rsidRPr="0060104A" w:rsidTr="00823C94">
              <w:trPr>
                <w:trHeight w:val="620"/>
              </w:trPr>
              <w:tc>
                <w:tcPr>
                  <w:tcW w:w="2026" w:type="dxa"/>
                </w:tcPr>
                <w:p w:rsidR="00507B89" w:rsidRDefault="00507B89" w:rsidP="00507B89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60104A">
                    <w:rPr>
                      <w:sz w:val="24"/>
                      <w:szCs w:val="20"/>
                    </w:rPr>
                    <w:t>Приложение 3</w:t>
                  </w:r>
                  <w:r>
                    <w:rPr>
                      <w:sz w:val="24"/>
                      <w:szCs w:val="20"/>
                    </w:rPr>
                    <w:t>.</w:t>
                  </w:r>
                </w:p>
                <w:p w:rsidR="00507B89" w:rsidRPr="0060104A" w:rsidRDefault="00507B89" w:rsidP="00507B89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  <w:tc>
                <w:tcPr>
                  <w:tcW w:w="7313" w:type="dxa"/>
                </w:tcPr>
                <w:p w:rsidR="00507B89" w:rsidRPr="0060104A" w:rsidRDefault="00130003" w:rsidP="00011828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B9406A">
                    <w:rPr>
                      <w:sz w:val="24"/>
                      <w:szCs w:val="20"/>
                    </w:rPr>
                    <w:t xml:space="preserve">Динамика доходов бюджета Забайкальского края за </w:t>
                  </w:r>
                  <w:r w:rsidR="00011828">
                    <w:rPr>
                      <w:sz w:val="24"/>
                      <w:szCs w:val="20"/>
                    </w:rPr>
                    <w:t xml:space="preserve">период </w:t>
                  </w:r>
                  <w:r w:rsidR="00341C9F">
                    <w:rPr>
                      <w:sz w:val="24"/>
                      <w:szCs w:val="20"/>
                    </w:rPr>
                    <w:br/>
                  </w:r>
                  <w:r w:rsidRPr="00B9406A">
                    <w:rPr>
                      <w:sz w:val="24"/>
                      <w:szCs w:val="20"/>
                    </w:rPr>
                    <w:t>20</w:t>
                  </w:r>
                  <w:r w:rsidR="00377044">
                    <w:rPr>
                      <w:sz w:val="24"/>
                      <w:szCs w:val="20"/>
                    </w:rPr>
                    <w:t>2</w:t>
                  </w:r>
                  <w:r w:rsidR="00011828">
                    <w:rPr>
                      <w:sz w:val="24"/>
                      <w:szCs w:val="20"/>
                    </w:rPr>
                    <w:t>4</w:t>
                  </w:r>
                  <w:r w:rsidRPr="00B9406A">
                    <w:rPr>
                      <w:sz w:val="24"/>
                      <w:szCs w:val="20"/>
                    </w:rPr>
                    <w:t>-20</w:t>
                  </w:r>
                  <w:r>
                    <w:rPr>
                      <w:sz w:val="24"/>
                      <w:szCs w:val="20"/>
                    </w:rPr>
                    <w:t>2</w:t>
                  </w:r>
                  <w:r w:rsidR="00011828">
                    <w:rPr>
                      <w:sz w:val="24"/>
                      <w:szCs w:val="20"/>
                    </w:rPr>
                    <w:t>8</w:t>
                  </w:r>
                  <w:r w:rsidR="00F44C98">
                    <w:rPr>
                      <w:sz w:val="24"/>
                      <w:szCs w:val="20"/>
                    </w:rPr>
                    <w:t xml:space="preserve"> </w:t>
                  </w:r>
                  <w:r w:rsidRPr="00B9406A">
                    <w:rPr>
                      <w:sz w:val="24"/>
                      <w:szCs w:val="20"/>
                    </w:rPr>
                    <w:t>год</w:t>
                  </w:r>
                  <w:r w:rsidR="00011828">
                    <w:rPr>
                      <w:sz w:val="24"/>
                      <w:szCs w:val="20"/>
                    </w:rPr>
                    <w:t>ов</w:t>
                  </w:r>
                  <w:r w:rsidR="00377044">
                    <w:rPr>
                      <w:sz w:val="24"/>
                      <w:szCs w:val="20"/>
                    </w:rPr>
                    <w:t xml:space="preserve"> </w:t>
                  </w:r>
                  <w:r w:rsidR="00377044" w:rsidRPr="00377044">
                    <w:rPr>
                      <w:sz w:val="24"/>
                      <w:szCs w:val="20"/>
                    </w:rPr>
                    <w:t>(1-</w:t>
                  </w:r>
                  <w:r w:rsidR="00966B16">
                    <w:rPr>
                      <w:sz w:val="24"/>
                      <w:szCs w:val="20"/>
                    </w:rPr>
                    <w:t>5</w:t>
                  </w:r>
                  <w:r w:rsidR="00377044" w:rsidRPr="00377044">
                    <w:rPr>
                      <w:sz w:val="24"/>
                      <w:szCs w:val="20"/>
                    </w:rPr>
                    <w:t xml:space="preserve"> стр.)</w:t>
                  </w:r>
                </w:p>
              </w:tc>
            </w:tr>
            <w:tr w:rsidR="00507B89" w:rsidRPr="0060104A" w:rsidTr="00823C94">
              <w:trPr>
                <w:trHeight w:val="210"/>
              </w:trPr>
              <w:tc>
                <w:tcPr>
                  <w:tcW w:w="2026" w:type="dxa"/>
                </w:tcPr>
                <w:p w:rsidR="00507B89" w:rsidRPr="0060104A" w:rsidRDefault="00130003" w:rsidP="00507B89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24"/>
                      <w:szCs w:val="20"/>
                    </w:rPr>
                    <w:t>Приложение 4.</w:t>
                  </w:r>
                </w:p>
              </w:tc>
              <w:tc>
                <w:tcPr>
                  <w:tcW w:w="7313" w:type="dxa"/>
                </w:tcPr>
                <w:p w:rsidR="00F73411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6221E3">
                    <w:rPr>
                      <w:sz w:val="24"/>
                      <w:szCs w:val="20"/>
                    </w:rPr>
                    <w:t xml:space="preserve">Динамика расходов бюджета Забайкальского края за </w:t>
                  </w:r>
                  <w:r w:rsidR="00341C9F">
                    <w:rPr>
                      <w:sz w:val="24"/>
                      <w:szCs w:val="20"/>
                    </w:rPr>
                    <w:t xml:space="preserve">период </w:t>
                  </w:r>
                  <w:r w:rsidR="00341C9F">
                    <w:rPr>
                      <w:sz w:val="24"/>
                      <w:szCs w:val="20"/>
                    </w:rPr>
                    <w:br/>
                  </w:r>
                  <w:r w:rsidRPr="006221E3">
                    <w:rPr>
                      <w:sz w:val="24"/>
                      <w:szCs w:val="20"/>
                    </w:rPr>
                    <w:t>20</w:t>
                  </w:r>
                  <w:r>
                    <w:rPr>
                      <w:sz w:val="24"/>
                      <w:szCs w:val="20"/>
                    </w:rPr>
                    <w:t>2</w:t>
                  </w:r>
                  <w:r w:rsidR="00341C9F">
                    <w:rPr>
                      <w:sz w:val="24"/>
                      <w:szCs w:val="20"/>
                    </w:rPr>
                    <w:t>4</w:t>
                  </w:r>
                  <w:r w:rsidRPr="006221E3">
                    <w:rPr>
                      <w:sz w:val="24"/>
                      <w:szCs w:val="20"/>
                    </w:rPr>
                    <w:t>-202</w:t>
                  </w:r>
                  <w:r w:rsidR="00341C9F">
                    <w:rPr>
                      <w:sz w:val="24"/>
                      <w:szCs w:val="20"/>
                    </w:rPr>
                    <w:t>8</w:t>
                  </w:r>
                  <w:r w:rsidRPr="006221E3">
                    <w:rPr>
                      <w:sz w:val="24"/>
                      <w:szCs w:val="20"/>
                    </w:rPr>
                    <w:t xml:space="preserve"> год</w:t>
                  </w:r>
                  <w:r w:rsidR="00341C9F">
                    <w:rPr>
                      <w:sz w:val="24"/>
                      <w:szCs w:val="20"/>
                    </w:rPr>
                    <w:t>ов</w:t>
                  </w:r>
                  <w:r w:rsidRPr="006221E3">
                    <w:rPr>
                      <w:sz w:val="24"/>
                      <w:szCs w:val="20"/>
                    </w:rPr>
                    <w:t xml:space="preserve"> (по разделам и подразделам бюджетной классификации)</w:t>
                  </w:r>
                  <w:r w:rsidRPr="00377044">
                    <w:rPr>
                      <w:rFonts w:eastAsia="Calibri"/>
                      <w:szCs w:val="28"/>
                      <w:lang w:eastAsia="en-US"/>
                    </w:rPr>
                    <w:t xml:space="preserve"> </w:t>
                  </w:r>
                  <w:r w:rsidRPr="00377044">
                    <w:rPr>
                      <w:sz w:val="24"/>
                      <w:szCs w:val="20"/>
                    </w:rPr>
                    <w:t>(1-</w:t>
                  </w:r>
                  <w:r>
                    <w:rPr>
                      <w:sz w:val="24"/>
                      <w:szCs w:val="20"/>
                    </w:rPr>
                    <w:t>4</w:t>
                  </w:r>
                  <w:r w:rsidRPr="00377044">
                    <w:rPr>
                      <w:sz w:val="24"/>
                      <w:szCs w:val="20"/>
                    </w:rPr>
                    <w:t xml:space="preserve"> стр.)</w:t>
                  </w:r>
                </w:p>
                <w:p w:rsidR="006713FA" w:rsidRPr="0060104A" w:rsidRDefault="006713FA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507B89" w:rsidRPr="0060104A" w:rsidTr="00823C94">
              <w:trPr>
                <w:trHeight w:val="633"/>
              </w:trPr>
              <w:tc>
                <w:tcPr>
                  <w:tcW w:w="2026" w:type="dxa"/>
                </w:tcPr>
                <w:p w:rsidR="00507B89" w:rsidRPr="0060104A" w:rsidRDefault="00507B89" w:rsidP="006221E3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Приложение 5.</w:t>
                  </w:r>
                </w:p>
              </w:tc>
              <w:tc>
                <w:tcPr>
                  <w:tcW w:w="7313" w:type="dxa"/>
                </w:tcPr>
                <w:p w:rsidR="00F73411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</w:rPr>
                  </w:pPr>
                  <w:r w:rsidRPr="006221E3">
                    <w:rPr>
                      <w:sz w:val="24"/>
                    </w:rPr>
                    <w:t xml:space="preserve">Динамика расходов бюджета Забайкальского края за </w:t>
                  </w:r>
                  <w:r w:rsidR="00341C9F">
                    <w:rPr>
                      <w:sz w:val="24"/>
                    </w:rPr>
                    <w:t xml:space="preserve">период </w:t>
                  </w:r>
                  <w:r w:rsidR="00341C9F">
                    <w:rPr>
                      <w:sz w:val="24"/>
                    </w:rPr>
                    <w:br/>
                  </w:r>
                  <w:r w:rsidRPr="006713FA">
                    <w:rPr>
                      <w:sz w:val="24"/>
                    </w:rPr>
                    <w:t>202</w:t>
                  </w:r>
                  <w:r w:rsidR="00341C9F">
                    <w:rPr>
                      <w:sz w:val="24"/>
                    </w:rPr>
                    <w:t>4</w:t>
                  </w:r>
                  <w:r w:rsidRPr="006713FA">
                    <w:rPr>
                      <w:sz w:val="24"/>
                    </w:rPr>
                    <w:t>-202</w:t>
                  </w:r>
                  <w:r w:rsidR="00341C9F">
                    <w:rPr>
                      <w:sz w:val="24"/>
                    </w:rPr>
                    <w:t>8</w:t>
                  </w:r>
                  <w:r w:rsidRPr="006713FA">
                    <w:rPr>
                      <w:sz w:val="24"/>
                    </w:rPr>
                    <w:t xml:space="preserve"> </w:t>
                  </w:r>
                  <w:r w:rsidRPr="006221E3">
                    <w:rPr>
                      <w:sz w:val="24"/>
                    </w:rPr>
                    <w:t>год</w:t>
                  </w:r>
                  <w:r w:rsidR="00341C9F">
                    <w:rPr>
                      <w:sz w:val="24"/>
                    </w:rPr>
                    <w:t>ов</w:t>
                  </w:r>
                  <w:r w:rsidRPr="006221E3">
                    <w:rPr>
                      <w:sz w:val="24"/>
                    </w:rPr>
                    <w:t xml:space="preserve"> (по ведомственной структуре)</w:t>
                  </w:r>
                  <w:r w:rsidRPr="00377044">
                    <w:rPr>
                      <w:rFonts w:eastAsia="Calibri"/>
                      <w:szCs w:val="28"/>
                      <w:lang w:eastAsia="en-US"/>
                    </w:rPr>
                    <w:t xml:space="preserve"> </w:t>
                  </w:r>
                  <w:r w:rsidRPr="00377044">
                    <w:rPr>
                      <w:sz w:val="24"/>
                    </w:rPr>
                    <w:t>(1-</w:t>
                  </w:r>
                  <w:r w:rsidR="001F72B7">
                    <w:rPr>
                      <w:sz w:val="24"/>
                    </w:rPr>
                    <w:t>3</w:t>
                  </w:r>
                  <w:r w:rsidRPr="00377044">
                    <w:rPr>
                      <w:sz w:val="24"/>
                    </w:rPr>
                    <w:t xml:space="preserve"> стр.)</w:t>
                  </w:r>
                </w:p>
                <w:p w:rsidR="006221E3" w:rsidRPr="0060104A" w:rsidRDefault="006221E3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</w:tr>
            <w:tr w:rsidR="00507B89" w:rsidRPr="00D61E27" w:rsidTr="00823C94">
              <w:trPr>
                <w:trHeight w:val="210"/>
              </w:trPr>
              <w:tc>
                <w:tcPr>
                  <w:tcW w:w="2026" w:type="dxa"/>
                </w:tcPr>
                <w:p w:rsidR="00507B89" w:rsidRPr="00D61E27" w:rsidRDefault="006221E3" w:rsidP="00507B89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16"/>
                      <w:szCs w:val="16"/>
                    </w:rPr>
                  </w:pPr>
                  <w:r w:rsidRPr="0060104A">
                    <w:rPr>
                      <w:sz w:val="24"/>
                      <w:szCs w:val="20"/>
                    </w:rPr>
                    <w:t xml:space="preserve">Приложение </w:t>
                  </w:r>
                  <w:r>
                    <w:rPr>
                      <w:sz w:val="24"/>
                      <w:szCs w:val="20"/>
                    </w:rPr>
                    <w:t>6.</w:t>
                  </w:r>
                </w:p>
              </w:tc>
              <w:tc>
                <w:tcPr>
                  <w:tcW w:w="7313" w:type="dxa"/>
                </w:tcPr>
                <w:p w:rsidR="00F73411" w:rsidRDefault="0043626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Информация о р</w:t>
                  </w:r>
                  <w:r w:rsidR="00F73411" w:rsidRPr="006713FA">
                    <w:rPr>
                      <w:sz w:val="24"/>
                    </w:rPr>
                    <w:t>аспределени</w:t>
                  </w:r>
                  <w:r>
                    <w:rPr>
                      <w:sz w:val="24"/>
                    </w:rPr>
                    <w:t>и</w:t>
                  </w:r>
                  <w:r w:rsidR="00F73411" w:rsidRPr="006713FA">
                    <w:rPr>
                      <w:sz w:val="24"/>
                    </w:rPr>
                    <w:t xml:space="preserve"> бюджетных ассигнований на реализацию государственных программ Забайкальского края </w:t>
                  </w:r>
                  <w:r w:rsidR="00341C9F">
                    <w:rPr>
                      <w:sz w:val="24"/>
                    </w:rPr>
                    <w:t xml:space="preserve">за период </w:t>
                  </w:r>
                  <w:r w:rsidR="00F73411" w:rsidRPr="006713FA">
                    <w:rPr>
                      <w:sz w:val="24"/>
                    </w:rPr>
                    <w:t>202</w:t>
                  </w:r>
                  <w:r w:rsidR="00341C9F">
                    <w:rPr>
                      <w:sz w:val="24"/>
                    </w:rPr>
                    <w:t>5</w:t>
                  </w:r>
                  <w:r w:rsidR="00F73411" w:rsidRPr="006713FA">
                    <w:rPr>
                      <w:sz w:val="24"/>
                    </w:rPr>
                    <w:t>-202</w:t>
                  </w:r>
                  <w:r w:rsidR="00341C9F">
                    <w:rPr>
                      <w:sz w:val="24"/>
                    </w:rPr>
                    <w:t>8</w:t>
                  </w:r>
                  <w:r w:rsidR="00F73411" w:rsidRPr="006713FA">
                    <w:rPr>
                      <w:sz w:val="24"/>
                    </w:rPr>
                    <w:t xml:space="preserve"> год</w:t>
                  </w:r>
                  <w:r w:rsidR="00341C9F">
                    <w:rPr>
                      <w:sz w:val="24"/>
                    </w:rPr>
                    <w:t xml:space="preserve">ов </w:t>
                  </w:r>
                  <w:r w:rsidR="00F73411" w:rsidRPr="00377044">
                    <w:rPr>
                      <w:sz w:val="24"/>
                    </w:rPr>
                    <w:t>(1-</w:t>
                  </w:r>
                  <w:r w:rsidR="00F73411">
                    <w:rPr>
                      <w:sz w:val="24"/>
                    </w:rPr>
                    <w:t>3</w:t>
                  </w:r>
                  <w:r w:rsidR="00F73411" w:rsidRPr="00377044">
                    <w:rPr>
                      <w:sz w:val="24"/>
                    </w:rPr>
                    <w:t xml:space="preserve"> стр.)</w:t>
                  </w:r>
                </w:p>
                <w:p w:rsidR="006713FA" w:rsidRPr="006221E3" w:rsidRDefault="006713FA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:rsidR="00BB481C" w:rsidRPr="00D61E27" w:rsidTr="00823C94">
              <w:trPr>
                <w:trHeight w:val="210"/>
              </w:trPr>
              <w:tc>
                <w:tcPr>
                  <w:tcW w:w="2026" w:type="dxa"/>
                </w:tcPr>
                <w:p w:rsidR="00BB481C" w:rsidRDefault="00BB481C" w:rsidP="00BB481C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Приложение 7.</w:t>
                  </w:r>
                </w:p>
                <w:p w:rsidR="00BB481C" w:rsidRPr="0060104A" w:rsidRDefault="00BB481C" w:rsidP="00507B89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  <w:tc>
                <w:tcPr>
                  <w:tcW w:w="7313" w:type="dxa"/>
                </w:tcPr>
                <w:p w:rsidR="00F73411" w:rsidRPr="00F73411" w:rsidRDefault="000C458D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Анализ с</w:t>
                  </w:r>
                  <w:r w:rsidR="00F73411" w:rsidRPr="00F73411">
                    <w:rPr>
                      <w:sz w:val="24"/>
                    </w:rPr>
                    <w:t>труктур</w:t>
                  </w:r>
                  <w:r w:rsidR="00CE5DB2">
                    <w:rPr>
                      <w:sz w:val="24"/>
                    </w:rPr>
                    <w:t>ы</w:t>
                  </w:r>
                  <w:r w:rsidR="00F73411" w:rsidRPr="00F73411">
                    <w:rPr>
                      <w:sz w:val="24"/>
                    </w:rPr>
                    <w:t xml:space="preserve"> государственных программ Забайкальского края за период 2026-2028 годов</w:t>
                  </w:r>
                  <w:r w:rsidR="00F73411">
                    <w:rPr>
                      <w:sz w:val="24"/>
                    </w:rPr>
                    <w:t xml:space="preserve"> </w:t>
                  </w:r>
                  <w:r w:rsidR="00F73411" w:rsidRPr="00F73411">
                    <w:rPr>
                      <w:sz w:val="24"/>
                    </w:rPr>
                    <w:t>(1-</w:t>
                  </w:r>
                  <w:r w:rsidR="001F72B7">
                    <w:rPr>
                      <w:sz w:val="24"/>
                    </w:rPr>
                    <w:t>9</w:t>
                  </w:r>
                  <w:r w:rsidR="00F73411" w:rsidRPr="00F73411">
                    <w:rPr>
                      <w:sz w:val="24"/>
                    </w:rPr>
                    <w:t xml:space="preserve"> стр.)</w:t>
                  </w:r>
                </w:p>
                <w:p w:rsidR="00BB481C" w:rsidRPr="006221E3" w:rsidRDefault="00BB481C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:rsidR="00BB481C" w:rsidRPr="0060104A" w:rsidTr="00823C94">
              <w:trPr>
                <w:trHeight w:val="620"/>
              </w:trPr>
              <w:tc>
                <w:tcPr>
                  <w:tcW w:w="2026" w:type="dxa"/>
                </w:tcPr>
                <w:p w:rsidR="00BB481C" w:rsidRPr="0060104A" w:rsidRDefault="00BB481C" w:rsidP="00BB481C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60104A">
                    <w:rPr>
                      <w:sz w:val="24"/>
                      <w:szCs w:val="20"/>
                    </w:rPr>
                    <w:t xml:space="preserve">Приложение </w:t>
                  </w:r>
                  <w:r>
                    <w:rPr>
                      <w:sz w:val="24"/>
                      <w:szCs w:val="20"/>
                    </w:rPr>
                    <w:t>8</w:t>
                  </w:r>
                  <w:r w:rsidRPr="0060104A">
                    <w:rPr>
                      <w:sz w:val="24"/>
                      <w:szCs w:val="20"/>
                    </w:rPr>
                    <w:t>.</w:t>
                  </w:r>
                </w:p>
              </w:tc>
              <w:tc>
                <w:tcPr>
                  <w:tcW w:w="7313" w:type="dxa"/>
                </w:tcPr>
                <w:p w:rsidR="00BB481C" w:rsidRDefault="00F73411" w:rsidP="00C926CC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F73411">
                    <w:rPr>
                      <w:sz w:val="24"/>
                      <w:szCs w:val="20"/>
                    </w:rPr>
                    <w:t xml:space="preserve">Информация о реализации национальных и региональных проектов Забайкальского края за период 2025 - 2028 годов </w:t>
                  </w:r>
                  <w:r w:rsidR="00377044" w:rsidRPr="00377044">
                    <w:rPr>
                      <w:sz w:val="24"/>
                      <w:szCs w:val="20"/>
                    </w:rPr>
                    <w:t>(1-</w:t>
                  </w:r>
                  <w:r>
                    <w:rPr>
                      <w:sz w:val="24"/>
                      <w:szCs w:val="20"/>
                    </w:rPr>
                    <w:t>3</w:t>
                  </w:r>
                  <w:r w:rsidR="00966B16">
                    <w:rPr>
                      <w:sz w:val="24"/>
                      <w:szCs w:val="20"/>
                    </w:rPr>
                    <w:t xml:space="preserve"> </w:t>
                  </w:r>
                  <w:r w:rsidR="00377044" w:rsidRPr="00377044">
                    <w:rPr>
                      <w:sz w:val="24"/>
                      <w:szCs w:val="20"/>
                    </w:rPr>
                    <w:t>стр.)</w:t>
                  </w:r>
                </w:p>
                <w:p w:rsidR="00BB481C" w:rsidRPr="0060104A" w:rsidRDefault="00BB481C" w:rsidP="00C926CC">
                  <w:pPr>
                    <w:widowControl w:val="0"/>
                    <w:tabs>
                      <w:tab w:val="left" w:pos="8164"/>
                    </w:tabs>
                    <w:ind w:left="-57"/>
                    <w:jc w:val="both"/>
                    <w:rPr>
                      <w:sz w:val="24"/>
                      <w:szCs w:val="20"/>
                    </w:rPr>
                  </w:pPr>
                </w:p>
              </w:tc>
            </w:tr>
            <w:tr w:rsidR="00F73411" w:rsidRPr="0060104A" w:rsidTr="00823C94">
              <w:trPr>
                <w:trHeight w:val="620"/>
              </w:trPr>
              <w:tc>
                <w:tcPr>
                  <w:tcW w:w="2026" w:type="dxa"/>
                </w:tcPr>
                <w:p w:rsidR="00F73411" w:rsidRPr="00D61E27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16"/>
                      <w:szCs w:val="16"/>
                    </w:rPr>
                  </w:pPr>
                  <w:r w:rsidRPr="0060104A">
                    <w:rPr>
                      <w:sz w:val="24"/>
                      <w:szCs w:val="20"/>
                    </w:rPr>
                    <w:t xml:space="preserve">Приложение </w:t>
                  </w:r>
                  <w:r>
                    <w:rPr>
                      <w:sz w:val="24"/>
                      <w:szCs w:val="20"/>
                    </w:rPr>
                    <w:t>9</w:t>
                  </w:r>
                  <w:r w:rsidRPr="0060104A">
                    <w:rPr>
                      <w:sz w:val="24"/>
                      <w:szCs w:val="20"/>
                    </w:rPr>
                    <w:t>.</w:t>
                  </w:r>
                </w:p>
              </w:tc>
              <w:tc>
                <w:tcPr>
                  <w:tcW w:w="7313" w:type="dxa"/>
                </w:tcPr>
                <w:p w:rsidR="00F73411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F73411">
                    <w:rPr>
                      <w:sz w:val="24"/>
                      <w:szCs w:val="20"/>
                    </w:rPr>
                    <w:t>Информация об объемах финансирования национальных и региональных проектов Забайкальского края в разрезе источников финансирования за период 2026-2028 годов</w:t>
                  </w:r>
                  <w:r>
                    <w:rPr>
                      <w:sz w:val="24"/>
                      <w:szCs w:val="20"/>
                    </w:rPr>
                    <w:t xml:space="preserve"> </w:t>
                  </w:r>
                  <w:r w:rsidRPr="00F73411">
                    <w:rPr>
                      <w:sz w:val="24"/>
                      <w:szCs w:val="20"/>
                    </w:rPr>
                    <w:t>(1-</w:t>
                  </w:r>
                  <w:r w:rsidR="001F72B7">
                    <w:rPr>
                      <w:sz w:val="24"/>
                      <w:szCs w:val="20"/>
                    </w:rPr>
                    <w:t xml:space="preserve"> </w:t>
                  </w:r>
                  <w:r>
                    <w:rPr>
                      <w:sz w:val="24"/>
                      <w:szCs w:val="20"/>
                    </w:rPr>
                    <w:t>4</w:t>
                  </w:r>
                  <w:r w:rsidRPr="00F73411">
                    <w:rPr>
                      <w:sz w:val="24"/>
                      <w:szCs w:val="20"/>
                    </w:rPr>
                    <w:t xml:space="preserve"> стр.)</w:t>
                  </w:r>
                </w:p>
                <w:p w:rsidR="00F73411" w:rsidRPr="00F73411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</w:tr>
            <w:tr w:rsidR="00F73411" w:rsidRPr="0060104A" w:rsidTr="00823C94">
              <w:trPr>
                <w:trHeight w:val="620"/>
              </w:trPr>
              <w:tc>
                <w:tcPr>
                  <w:tcW w:w="2026" w:type="dxa"/>
                </w:tcPr>
                <w:p w:rsidR="00F73411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60104A">
                    <w:rPr>
                      <w:sz w:val="24"/>
                      <w:szCs w:val="20"/>
                    </w:rPr>
                    <w:t xml:space="preserve">Приложение </w:t>
                  </w:r>
                  <w:r>
                    <w:rPr>
                      <w:sz w:val="24"/>
                      <w:szCs w:val="20"/>
                    </w:rPr>
                    <w:t>10</w:t>
                  </w:r>
                  <w:r w:rsidRPr="0060104A">
                    <w:rPr>
                      <w:sz w:val="24"/>
                      <w:szCs w:val="20"/>
                    </w:rPr>
                    <w:t>.</w:t>
                  </w:r>
                </w:p>
                <w:p w:rsidR="00F73411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  <w:p w:rsidR="00F73411" w:rsidRPr="0060104A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  <w:tc>
                <w:tcPr>
                  <w:tcW w:w="7313" w:type="dxa"/>
                </w:tcPr>
                <w:p w:rsidR="00F73411" w:rsidRPr="00F73411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 w:rsidRPr="00F73411">
                    <w:rPr>
                      <w:sz w:val="24"/>
                      <w:szCs w:val="20"/>
                    </w:rPr>
                    <w:t>Анализ публичных нормативных обязательств Забайкальского кра</w:t>
                  </w:r>
                  <w:r w:rsidR="00AC6A55" w:rsidRPr="00F73411">
                    <w:rPr>
                      <w:sz w:val="24"/>
                      <w:szCs w:val="20"/>
                    </w:rPr>
                    <w:t>я</w:t>
                  </w:r>
                  <w:r w:rsidR="00676289">
                    <w:rPr>
                      <w:sz w:val="24"/>
                      <w:szCs w:val="20"/>
                    </w:rPr>
                    <w:t xml:space="preserve"> за</w:t>
                  </w:r>
                  <w:r w:rsidR="00AC6A55" w:rsidRPr="00AC6A55">
                    <w:rPr>
                      <w:sz w:val="24"/>
                      <w:szCs w:val="20"/>
                    </w:rPr>
                    <w:t xml:space="preserve"> период 202</w:t>
                  </w:r>
                  <w:r w:rsidR="00AC6A55">
                    <w:rPr>
                      <w:sz w:val="24"/>
                      <w:szCs w:val="20"/>
                    </w:rPr>
                    <w:t>5</w:t>
                  </w:r>
                  <w:r w:rsidR="00AC6A55" w:rsidRPr="00AC6A55">
                    <w:rPr>
                      <w:sz w:val="24"/>
                      <w:szCs w:val="20"/>
                    </w:rPr>
                    <w:t>-202</w:t>
                  </w:r>
                  <w:r w:rsidR="00AC6A55">
                    <w:rPr>
                      <w:sz w:val="24"/>
                      <w:szCs w:val="20"/>
                    </w:rPr>
                    <w:t>6</w:t>
                  </w:r>
                  <w:r w:rsidR="00AC6A55" w:rsidRPr="00AC6A55">
                    <w:rPr>
                      <w:sz w:val="24"/>
                      <w:szCs w:val="20"/>
                    </w:rPr>
                    <w:t xml:space="preserve"> годов </w:t>
                  </w:r>
                  <w:r w:rsidRPr="00F73411">
                    <w:rPr>
                      <w:sz w:val="24"/>
                      <w:szCs w:val="20"/>
                    </w:rPr>
                    <w:t xml:space="preserve">(1- </w:t>
                  </w:r>
                  <w:r>
                    <w:rPr>
                      <w:sz w:val="24"/>
                      <w:szCs w:val="20"/>
                    </w:rPr>
                    <w:t>3</w:t>
                  </w:r>
                  <w:r w:rsidRPr="00F73411">
                    <w:rPr>
                      <w:sz w:val="24"/>
                      <w:szCs w:val="20"/>
                    </w:rPr>
                    <w:t xml:space="preserve"> стр.)</w:t>
                  </w:r>
                </w:p>
                <w:p w:rsidR="00F73411" w:rsidRPr="00F73411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</w:tr>
            <w:tr w:rsidR="00F73411" w:rsidRPr="0060104A" w:rsidTr="00823C94">
              <w:trPr>
                <w:trHeight w:val="210"/>
              </w:trPr>
              <w:tc>
                <w:tcPr>
                  <w:tcW w:w="2026" w:type="dxa"/>
                </w:tcPr>
                <w:p w:rsidR="00AC6A55" w:rsidRDefault="00AC6A55" w:rsidP="00AC6A55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Приложение 11.</w:t>
                  </w:r>
                </w:p>
                <w:p w:rsidR="00F73411" w:rsidRPr="0060104A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  <w:tc>
                <w:tcPr>
                  <w:tcW w:w="7313" w:type="dxa"/>
                </w:tcPr>
                <w:p w:rsidR="00F73411" w:rsidRDefault="0043626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Информация о р</w:t>
                  </w:r>
                  <w:r w:rsidR="00F73411" w:rsidRPr="006713FA">
                    <w:rPr>
                      <w:sz w:val="24"/>
                      <w:szCs w:val="20"/>
                    </w:rPr>
                    <w:t>аспределени</w:t>
                  </w:r>
                  <w:r>
                    <w:rPr>
                      <w:sz w:val="24"/>
                      <w:szCs w:val="20"/>
                    </w:rPr>
                    <w:t>и</w:t>
                  </w:r>
                  <w:r w:rsidR="00F73411" w:rsidRPr="006713FA">
                    <w:rPr>
                      <w:sz w:val="24"/>
                      <w:szCs w:val="20"/>
                    </w:rPr>
                    <w:t xml:space="preserve"> общего объема межбюджетных трансфертов, предоставляемых бюджетам муниципальных образований </w:t>
                  </w:r>
                  <w:r w:rsidR="001F72B7">
                    <w:rPr>
                      <w:sz w:val="24"/>
                      <w:szCs w:val="20"/>
                    </w:rPr>
                    <w:t xml:space="preserve">Забайкальского края </w:t>
                  </w:r>
                  <w:r w:rsidR="00AC6A55">
                    <w:rPr>
                      <w:sz w:val="24"/>
                      <w:szCs w:val="20"/>
                    </w:rPr>
                    <w:t>за период</w:t>
                  </w:r>
                  <w:r w:rsidR="00F73411" w:rsidRPr="006713FA">
                    <w:rPr>
                      <w:sz w:val="24"/>
                      <w:szCs w:val="20"/>
                    </w:rPr>
                    <w:t xml:space="preserve"> 202</w:t>
                  </w:r>
                  <w:r w:rsidR="00AC6A55">
                    <w:rPr>
                      <w:sz w:val="24"/>
                      <w:szCs w:val="20"/>
                    </w:rPr>
                    <w:t>5</w:t>
                  </w:r>
                  <w:r w:rsidR="00F73411" w:rsidRPr="006713FA">
                    <w:rPr>
                      <w:sz w:val="24"/>
                      <w:szCs w:val="20"/>
                    </w:rPr>
                    <w:t xml:space="preserve"> - 202</w:t>
                  </w:r>
                  <w:r w:rsidR="00AC6A55">
                    <w:rPr>
                      <w:sz w:val="24"/>
                      <w:szCs w:val="20"/>
                    </w:rPr>
                    <w:t>8</w:t>
                  </w:r>
                  <w:r w:rsidR="00F73411" w:rsidRPr="006713FA">
                    <w:rPr>
                      <w:sz w:val="24"/>
                      <w:szCs w:val="20"/>
                    </w:rPr>
                    <w:t xml:space="preserve"> год</w:t>
                  </w:r>
                  <w:r w:rsidR="00AC6A55">
                    <w:rPr>
                      <w:sz w:val="24"/>
                      <w:szCs w:val="20"/>
                    </w:rPr>
                    <w:t>ов</w:t>
                  </w:r>
                  <w:r w:rsidR="00F73411" w:rsidRPr="006713FA">
                    <w:rPr>
                      <w:sz w:val="24"/>
                      <w:szCs w:val="20"/>
                    </w:rPr>
                    <w:t xml:space="preserve"> </w:t>
                  </w:r>
                  <w:r w:rsidR="00F73411" w:rsidRPr="00377044">
                    <w:rPr>
                      <w:sz w:val="24"/>
                      <w:szCs w:val="20"/>
                    </w:rPr>
                    <w:t>(1 стр.)</w:t>
                  </w:r>
                </w:p>
                <w:p w:rsidR="00F73411" w:rsidRPr="0060104A" w:rsidRDefault="00F73411" w:rsidP="00F73411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</w:tr>
            <w:tr w:rsidR="00AC6A55" w:rsidRPr="00D61E27" w:rsidTr="00823C94">
              <w:trPr>
                <w:trHeight w:val="210"/>
              </w:trPr>
              <w:tc>
                <w:tcPr>
                  <w:tcW w:w="2026" w:type="dxa"/>
                </w:tcPr>
                <w:p w:rsidR="00AC6A55" w:rsidRDefault="00AC6A55" w:rsidP="00AC6A55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Приложение 12.</w:t>
                  </w:r>
                </w:p>
                <w:p w:rsidR="00AC6A55" w:rsidRPr="0060104A" w:rsidRDefault="00AC6A55" w:rsidP="00AC6A55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  <w:szCs w:val="20"/>
                    </w:rPr>
                  </w:pPr>
                </w:p>
              </w:tc>
              <w:tc>
                <w:tcPr>
                  <w:tcW w:w="7313" w:type="dxa"/>
                </w:tcPr>
                <w:p w:rsidR="00AC6A55" w:rsidRDefault="00AC6A55" w:rsidP="00AC6A55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</w:rPr>
                  </w:pPr>
                  <w:r w:rsidRPr="00AC6A55">
                    <w:rPr>
                      <w:sz w:val="24"/>
                      <w:szCs w:val="20"/>
                    </w:rPr>
                    <w:t>Сравн</w:t>
                  </w:r>
                  <w:r w:rsidR="00436261">
                    <w:rPr>
                      <w:sz w:val="24"/>
                      <w:szCs w:val="20"/>
                    </w:rPr>
                    <w:t xml:space="preserve">ительный анализ </w:t>
                  </w:r>
                  <w:r w:rsidRPr="00AC6A55">
                    <w:rPr>
                      <w:sz w:val="24"/>
                      <w:szCs w:val="20"/>
                    </w:rPr>
                    <w:t>объемов финансовой помощи бюджетам муниципальных образований</w:t>
                  </w:r>
                  <w:r w:rsidR="00436261">
                    <w:rPr>
                      <w:sz w:val="24"/>
                      <w:szCs w:val="20"/>
                    </w:rPr>
                    <w:t xml:space="preserve"> Забайкальского края</w:t>
                  </w:r>
                  <w:r w:rsidRPr="00AC6A55">
                    <w:rPr>
                      <w:sz w:val="24"/>
                      <w:szCs w:val="20"/>
                    </w:rPr>
                    <w:t xml:space="preserve"> за период</w:t>
                  </w:r>
                  <w:r w:rsidR="00436261">
                    <w:rPr>
                      <w:sz w:val="24"/>
                      <w:szCs w:val="20"/>
                    </w:rPr>
                    <w:br/>
                  </w:r>
                  <w:r w:rsidRPr="00AC6A55">
                    <w:rPr>
                      <w:sz w:val="24"/>
                      <w:szCs w:val="20"/>
                    </w:rPr>
                    <w:t xml:space="preserve">2025-2026 годов </w:t>
                  </w:r>
                  <w:r w:rsidRPr="00377044">
                    <w:rPr>
                      <w:sz w:val="24"/>
                      <w:szCs w:val="20"/>
                    </w:rPr>
                    <w:t>(</w:t>
                  </w:r>
                  <w:r>
                    <w:rPr>
                      <w:sz w:val="24"/>
                      <w:szCs w:val="20"/>
                    </w:rPr>
                    <w:t>1</w:t>
                  </w:r>
                  <w:r w:rsidRPr="00377044">
                    <w:rPr>
                      <w:sz w:val="24"/>
                      <w:szCs w:val="20"/>
                    </w:rPr>
                    <w:t xml:space="preserve"> стр.)</w:t>
                  </w:r>
                </w:p>
                <w:p w:rsidR="00AC6A55" w:rsidRPr="00E80CB7" w:rsidRDefault="00AC6A55" w:rsidP="00AC6A55">
                  <w:pPr>
                    <w:widowControl w:val="0"/>
                    <w:tabs>
                      <w:tab w:val="left" w:pos="8164"/>
                    </w:tabs>
                    <w:jc w:val="both"/>
                    <w:rPr>
                      <w:sz w:val="24"/>
                    </w:rPr>
                  </w:pPr>
                </w:p>
              </w:tc>
            </w:tr>
          </w:tbl>
          <w:p w:rsidR="00BF6E0E" w:rsidRPr="000C2DFE" w:rsidRDefault="00BF6E0E" w:rsidP="005535F9">
            <w:pPr>
              <w:spacing w:line="228" w:lineRule="auto"/>
              <w:ind w:right="511"/>
              <w:jc w:val="center"/>
              <w:rPr>
                <w:sz w:val="24"/>
                <w:szCs w:val="20"/>
              </w:rPr>
            </w:pPr>
          </w:p>
        </w:tc>
      </w:tr>
    </w:tbl>
    <w:p w:rsidR="00A1753A" w:rsidRDefault="00A1753A" w:rsidP="00507B89"/>
    <w:sectPr w:rsidR="00A1753A" w:rsidSect="00CC0776">
      <w:pgSz w:w="11906" w:h="16838"/>
      <w:pgMar w:top="102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874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B90C92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414A0D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434769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C12C4C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6A1882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F1F6BAE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30F0B2B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9455C5C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D5368A0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FF55F08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B2A422C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AD25B17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CB404D3"/>
    <w:multiLevelType w:val="hybridMultilevel"/>
    <w:tmpl w:val="1F2C615C"/>
    <w:lvl w:ilvl="0" w:tplc="1D7C7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11"/>
  </w:num>
  <w:num w:numId="9">
    <w:abstractNumId w:val="10"/>
  </w:num>
  <w:num w:numId="10">
    <w:abstractNumId w:val="7"/>
  </w:num>
  <w:num w:numId="11">
    <w:abstractNumId w:val="1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66"/>
    <w:rsid w:val="00007E13"/>
    <w:rsid w:val="00011828"/>
    <w:rsid w:val="0002038E"/>
    <w:rsid w:val="000268BB"/>
    <w:rsid w:val="000471A5"/>
    <w:rsid w:val="000573FF"/>
    <w:rsid w:val="000638BB"/>
    <w:rsid w:val="000778F0"/>
    <w:rsid w:val="00097712"/>
    <w:rsid w:val="000A2DE6"/>
    <w:rsid w:val="000C458D"/>
    <w:rsid w:val="000C68BE"/>
    <w:rsid w:val="001033BF"/>
    <w:rsid w:val="001042F8"/>
    <w:rsid w:val="00130003"/>
    <w:rsid w:val="00136FF1"/>
    <w:rsid w:val="001762D9"/>
    <w:rsid w:val="001774E3"/>
    <w:rsid w:val="00180DF1"/>
    <w:rsid w:val="00186810"/>
    <w:rsid w:val="001B6FAD"/>
    <w:rsid w:val="001E7245"/>
    <w:rsid w:val="001F72B7"/>
    <w:rsid w:val="001F7CFD"/>
    <w:rsid w:val="00243985"/>
    <w:rsid w:val="00257123"/>
    <w:rsid w:val="002A1139"/>
    <w:rsid w:val="002E3966"/>
    <w:rsid w:val="003114D1"/>
    <w:rsid w:val="00341C9F"/>
    <w:rsid w:val="00353C95"/>
    <w:rsid w:val="00356972"/>
    <w:rsid w:val="00367689"/>
    <w:rsid w:val="00377044"/>
    <w:rsid w:val="003D7A7E"/>
    <w:rsid w:val="003F39D0"/>
    <w:rsid w:val="00436261"/>
    <w:rsid w:val="00454509"/>
    <w:rsid w:val="00474B96"/>
    <w:rsid w:val="00484AFA"/>
    <w:rsid w:val="00493907"/>
    <w:rsid w:val="004B3F66"/>
    <w:rsid w:val="004C17CD"/>
    <w:rsid w:val="004F6703"/>
    <w:rsid w:val="00506853"/>
    <w:rsid w:val="00507B89"/>
    <w:rsid w:val="00523388"/>
    <w:rsid w:val="005535F9"/>
    <w:rsid w:val="00581A88"/>
    <w:rsid w:val="005A5A89"/>
    <w:rsid w:val="005B6DBC"/>
    <w:rsid w:val="005D05D4"/>
    <w:rsid w:val="005D7796"/>
    <w:rsid w:val="005F4153"/>
    <w:rsid w:val="00605EF0"/>
    <w:rsid w:val="006221E3"/>
    <w:rsid w:val="006405A9"/>
    <w:rsid w:val="006713FA"/>
    <w:rsid w:val="00676289"/>
    <w:rsid w:val="006B2427"/>
    <w:rsid w:val="006B74FD"/>
    <w:rsid w:val="006D1068"/>
    <w:rsid w:val="007012A5"/>
    <w:rsid w:val="00750176"/>
    <w:rsid w:val="00775206"/>
    <w:rsid w:val="007A5CF4"/>
    <w:rsid w:val="007B37C7"/>
    <w:rsid w:val="007D5B7C"/>
    <w:rsid w:val="00814BC8"/>
    <w:rsid w:val="00823C94"/>
    <w:rsid w:val="00823F70"/>
    <w:rsid w:val="008547F0"/>
    <w:rsid w:val="00857BA6"/>
    <w:rsid w:val="008D0979"/>
    <w:rsid w:val="008F4815"/>
    <w:rsid w:val="00914096"/>
    <w:rsid w:val="00963DD8"/>
    <w:rsid w:val="00966B16"/>
    <w:rsid w:val="00994333"/>
    <w:rsid w:val="00995190"/>
    <w:rsid w:val="009B282E"/>
    <w:rsid w:val="009B7B2C"/>
    <w:rsid w:val="009D0DF1"/>
    <w:rsid w:val="00A17495"/>
    <w:rsid w:val="00A1753A"/>
    <w:rsid w:val="00A2624D"/>
    <w:rsid w:val="00A529E2"/>
    <w:rsid w:val="00AC6A55"/>
    <w:rsid w:val="00B441D9"/>
    <w:rsid w:val="00B55A9B"/>
    <w:rsid w:val="00B77D46"/>
    <w:rsid w:val="00B9406A"/>
    <w:rsid w:val="00BB3E23"/>
    <w:rsid w:val="00BB481C"/>
    <w:rsid w:val="00BD36A2"/>
    <w:rsid w:val="00BF6E0E"/>
    <w:rsid w:val="00C054F3"/>
    <w:rsid w:val="00C31710"/>
    <w:rsid w:val="00C5154E"/>
    <w:rsid w:val="00C52EFC"/>
    <w:rsid w:val="00C926CC"/>
    <w:rsid w:val="00CA38FE"/>
    <w:rsid w:val="00CA5CF0"/>
    <w:rsid w:val="00CC0776"/>
    <w:rsid w:val="00CE5DB2"/>
    <w:rsid w:val="00CF7ABC"/>
    <w:rsid w:val="00D32C9A"/>
    <w:rsid w:val="00D3790C"/>
    <w:rsid w:val="00D37C71"/>
    <w:rsid w:val="00D44762"/>
    <w:rsid w:val="00D9647D"/>
    <w:rsid w:val="00DA2CBE"/>
    <w:rsid w:val="00DC6E36"/>
    <w:rsid w:val="00DF3C6F"/>
    <w:rsid w:val="00E22978"/>
    <w:rsid w:val="00E3358B"/>
    <w:rsid w:val="00E64D3F"/>
    <w:rsid w:val="00E80CB7"/>
    <w:rsid w:val="00E91427"/>
    <w:rsid w:val="00F23CA9"/>
    <w:rsid w:val="00F24987"/>
    <w:rsid w:val="00F33E12"/>
    <w:rsid w:val="00F44C98"/>
    <w:rsid w:val="00F73411"/>
    <w:rsid w:val="00F95A89"/>
    <w:rsid w:val="00FE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F326A"/>
  <w15:docId w15:val="{EF9D5CE1-E3CF-4E58-B7CA-600611B9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3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38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77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42906-89BC-4CE0-B2D1-D3CAB475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Анатольевна Дутченко</dc:creator>
  <cp:lastModifiedBy>Елена Валентиновна Татаринова</cp:lastModifiedBy>
  <cp:revision>13</cp:revision>
  <cp:lastPrinted>2025-11-06T08:12:00Z</cp:lastPrinted>
  <dcterms:created xsi:type="dcterms:W3CDTF">2025-11-06T07:02:00Z</dcterms:created>
  <dcterms:modified xsi:type="dcterms:W3CDTF">2025-11-07T02:29:00Z</dcterms:modified>
</cp:coreProperties>
</file>